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4B7ED4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</w:t>
            </w:r>
            <w:r w:rsidRPr="004A78F5">
              <w:rPr>
                <w:b/>
                <w:sz w:val="36"/>
                <w:u w:val="thick"/>
                <w:vertAlign w:val="superscript"/>
              </w:rPr>
              <w:t>nd</w:t>
            </w:r>
            <w:r w:rsidR="004A78F5">
              <w:rPr>
                <w:b/>
                <w:sz w:val="36"/>
                <w:u w:val="thick"/>
              </w:rPr>
              <w:t xml:space="preserve"> class</w:t>
            </w:r>
            <w:bookmarkStart w:id="0" w:name="_GoBack"/>
            <w:bookmarkEnd w:id="0"/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235928">
              <w:rPr>
                <w:b/>
                <w:sz w:val="36"/>
                <w:u w:val="thick"/>
              </w:rPr>
              <w:t>5</w:t>
            </w:r>
            <w:r>
              <w:rPr>
                <w:b/>
                <w:sz w:val="36"/>
                <w:u w:val="thick"/>
              </w:rPr>
              <w:t>-202</w:t>
            </w:r>
            <w:r w:rsidR="00235928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Default="003D7EA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</w:pPr>
            <w:r>
              <w:t>School Diary</w:t>
            </w:r>
            <w:r w:rsidR="008C5CA6"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</w:t>
            </w:r>
            <w:r w:rsidR="008C5CA6">
              <w:t>€</w:t>
            </w:r>
            <w:r>
              <w:t>4</w:t>
            </w:r>
            <w:r w:rsidR="008C5CA6">
              <w:t>.00</w:t>
            </w:r>
          </w:p>
          <w:p w:rsidR="00211E09" w:rsidRDefault="003D7EA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</w:pPr>
            <w:r>
              <w:t>Arts &amp; Crafts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€13.</w:t>
            </w:r>
            <w:r>
              <w:t>6</w:t>
            </w:r>
            <w:r w:rsidR="008C5CA6">
              <w:t>0</w:t>
            </w:r>
          </w:p>
          <w:p w:rsidR="00211E09" w:rsidRDefault="003D7EA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29"/>
                <w:tab w:val="left" w:pos="6924"/>
              </w:tabs>
              <w:spacing w:before="2"/>
              <w:ind w:hanging="361"/>
            </w:pPr>
            <w:r>
              <w:t>24 Hour Insurance</w:t>
            </w:r>
            <w:r w:rsidR="008C5CA6">
              <w:rPr>
                <w:i/>
                <w:color w:val="FF0000"/>
                <w:position w:val="3"/>
              </w:rPr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</w:t>
            </w:r>
            <w:r w:rsidR="008C5CA6">
              <w:t>€</w:t>
            </w:r>
            <w:r>
              <w:t>6.40</w:t>
            </w:r>
          </w:p>
          <w:p w:rsidR="003D7EAC" w:rsidRDefault="003D7EA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>Photocopying                                                                                                €20.00</w:t>
            </w:r>
          </w:p>
          <w:p w:rsidR="00211E09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ab/>
            </w:r>
            <w:r w:rsidR="003D7EAC">
              <w:rPr>
                <w:color w:val="000000" w:themeColor="text1"/>
                <w:position w:val="3"/>
              </w:rPr>
              <w:t xml:space="preserve">Class Essentials </w:t>
            </w:r>
            <w:r>
              <w:rPr>
                <w:i/>
                <w:color w:val="FF0000"/>
                <w:position w:val="3"/>
              </w:rPr>
              <w:tab/>
            </w:r>
            <w:r w:rsidR="003D7EAC">
              <w:rPr>
                <w:i/>
                <w:color w:val="FF0000"/>
                <w:position w:val="3"/>
              </w:rPr>
              <w:t xml:space="preserve">                                                       </w:t>
            </w:r>
            <w:r>
              <w:t>€7.00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457A7B" w:rsidRPr="00457A7B" w:rsidRDefault="00024D88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7 </w:t>
            </w:r>
            <w:r w:rsidR="00457A7B">
              <w:t>A4 plastic envelopes</w:t>
            </w:r>
            <w:r w:rsidR="004B7ED4">
              <w:t xml:space="preserve"> with button</w:t>
            </w:r>
          </w:p>
          <w:p w:rsidR="00457A7B" w:rsidRPr="00457A7B" w:rsidRDefault="00B23D85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4 HB pencils</w:t>
            </w:r>
          </w:p>
          <w:p w:rsidR="00457A7B" w:rsidRPr="004B7ED4" w:rsidRDefault="00457A7B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5 thick </w:t>
            </w:r>
            <w:r w:rsidRPr="00235928">
              <w:rPr>
                <w:u w:val="single"/>
              </w:rPr>
              <w:t>triangular pencils</w:t>
            </w:r>
          </w:p>
          <w:p w:rsidR="004B7ED4" w:rsidRPr="004B7ED4" w:rsidRDefault="004B7ED4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</w:pPr>
            <w:r w:rsidRPr="004B7ED4">
              <w:t>1 red biro</w:t>
            </w:r>
          </w:p>
          <w:p w:rsidR="004B7ED4" w:rsidRPr="004B7ED4" w:rsidRDefault="004B7ED4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</w:pPr>
            <w:r w:rsidRPr="004B7ED4">
              <w:t>30cm clear ruler</w:t>
            </w:r>
          </w:p>
          <w:p w:rsidR="0015420E" w:rsidRDefault="00024D88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3</w:t>
            </w:r>
            <w:r w:rsidR="00457A7B">
              <w:t xml:space="preserve"> white erasers, 1 </w:t>
            </w:r>
            <w:r w:rsidR="003D7EAC">
              <w:t>sharpener</w:t>
            </w:r>
            <w:r w:rsidR="008C5CA6">
              <w:tab/>
            </w:r>
          </w:p>
          <w:p w:rsidR="00211E09" w:rsidRPr="008C5CA6" w:rsidRDefault="00024D88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 xml:space="preserve">3 </w:t>
            </w:r>
            <w:r w:rsidR="004B7ED4">
              <w:t xml:space="preserve">large </w:t>
            </w:r>
            <w:proofErr w:type="spellStart"/>
            <w:r w:rsidR="00457A7B" w:rsidRPr="008C5CA6">
              <w:t>pritt</w:t>
            </w:r>
            <w:proofErr w:type="spellEnd"/>
            <w:r w:rsidR="00457A7B" w:rsidRPr="008C5CA6">
              <w:t xml:space="preserve"> sticks</w:t>
            </w:r>
          </w:p>
          <w:p w:rsidR="00457A7B" w:rsidRPr="008C5CA6" w:rsidRDefault="00457A7B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proofErr w:type="spellStart"/>
            <w:r w:rsidRPr="008C5CA6">
              <w:t>Colouring</w:t>
            </w:r>
            <w:proofErr w:type="spellEnd"/>
            <w:r w:rsidRPr="008C5CA6">
              <w:t xml:space="preserve"> pencils/</w:t>
            </w:r>
            <w:r w:rsidR="004A78F5">
              <w:t xml:space="preserve"> </w:t>
            </w:r>
            <w:proofErr w:type="spellStart"/>
            <w:r w:rsidRPr="008C5CA6">
              <w:t>twistables</w:t>
            </w:r>
            <w:proofErr w:type="spellEnd"/>
            <w:r w:rsidR="00B23D85">
              <w:t xml:space="preserve"> (NO markers)</w:t>
            </w:r>
          </w:p>
          <w:p w:rsidR="00457A7B" w:rsidRDefault="00024D88" w:rsidP="00235928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5</w:t>
            </w:r>
            <w:r w:rsidR="00457A7B" w:rsidRPr="008C5CA6">
              <w:t xml:space="preserve"> black whiteboard markers</w:t>
            </w:r>
          </w:p>
          <w:p w:rsidR="00235928" w:rsidRPr="00894E89" w:rsidRDefault="00235928" w:rsidP="00235928">
            <w:pPr>
              <w:pStyle w:val="TableParagraph"/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</w:p>
        </w:tc>
      </w:tr>
      <w:tr w:rsidR="00211E09">
        <w:trPr>
          <w:trHeight w:val="2370"/>
        </w:trPr>
        <w:tc>
          <w:tcPr>
            <w:tcW w:w="9018" w:type="dxa"/>
          </w:tcPr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proofErr w:type="spellStart"/>
            <w:r w:rsidRPr="008C5CA6">
              <w:rPr>
                <w:b/>
                <w:sz w:val="24"/>
                <w:szCs w:val="24"/>
                <w:highlight w:val="yellow"/>
              </w:rPr>
              <w:t>beginnning</w:t>
            </w:r>
            <w:proofErr w:type="spellEnd"/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894E89" w:rsidRPr="004B7ED4" w:rsidRDefault="00235928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rPr>
                <w:sz w:val="24"/>
                <w:szCs w:val="24"/>
              </w:rPr>
              <w:t xml:space="preserve">Irish Book </w:t>
            </w:r>
          </w:p>
          <w:p w:rsidR="004B7ED4" w:rsidRDefault="004B7ED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My Read at Home 2</w:t>
            </w:r>
          </w:p>
          <w:p w:rsidR="004B7ED4" w:rsidRPr="00B23D85" w:rsidRDefault="004B7ED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Jolly Grammar 2</w:t>
            </w:r>
          </w:p>
          <w:p w:rsidR="00B23D85" w:rsidRPr="00894E89" w:rsidRDefault="004B7ED4" w:rsidP="00024D88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Oxford School Dictionary </w:t>
            </w:r>
          </w:p>
          <w:p w:rsidR="004B7ED4" w:rsidRPr="00894E89" w:rsidRDefault="0031315E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Maths My Way 2</w:t>
            </w:r>
            <w:r w:rsidRPr="0031315E">
              <w:rPr>
                <w:vertAlign w:val="superscript"/>
              </w:rPr>
              <w:t>nd</w:t>
            </w:r>
            <w:r>
              <w:t xml:space="preserve"> Class</w:t>
            </w:r>
          </w:p>
          <w:p w:rsidR="00894E89" w:rsidRDefault="00235928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Maths My Way Fluency Book 2</w:t>
            </w:r>
            <w:r w:rsidRPr="00235928">
              <w:rPr>
                <w:vertAlign w:val="superscript"/>
              </w:rPr>
              <w:t>nd</w:t>
            </w:r>
            <w:r>
              <w:t xml:space="preserve"> Class </w:t>
            </w:r>
          </w:p>
          <w:p w:rsidR="004B7ED4" w:rsidRPr="00894E89" w:rsidRDefault="004B7ED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Spellings and Tables (</w:t>
            </w:r>
            <w:proofErr w:type="spellStart"/>
            <w:r>
              <w:t>Folens</w:t>
            </w:r>
            <w:proofErr w:type="spellEnd"/>
            <w:r>
              <w:t>)</w:t>
            </w:r>
          </w:p>
          <w:p w:rsidR="00894E89" w:rsidRP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 xml:space="preserve">Explore </w:t>
            </w:r>
            <w:proofErr w:type="gramStart"/>
            <w:r w:rsidRPr="00894E89">
              <w:t>With</w:t>
            </w:r>
            <w:proofErr w:type="gramEnd"/>
            <w:r w:rsidRPr="00894E89">
              <w:t xml:space="preserve"> </w:t>
            </w:r>
            <w:r w:rsidR="00B23D85">
              <w:t>M</w:t>
            </w:r>
            <w:r w:rsidRPr="00894E89">
              <w:t xml:space="preserve">e- </w:t>
            </w:r>
            <w:r w:rsidR="004B7ED4">
              <w:t>Second</w:t>
            </w:r>
            <w:r w:rsidR="00B23D85">
              <w:t xml:space="preserve"> Class</w:t>
            </w:r>
          </w:p>
          <w:p w:rsid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Into Music</w:t>
            </w:r>
            <w:r w:rsidR="00235928">
              <w:t xml:space="preserve"> </w:t>
            </w:r>
            <w:r w:rsidRPr="00894E89">
              <w:t xml:space="preserve">- </w:t>
            </w:r>
            <w:r w:rsidR="00B23D85">
              <w:t>First &amp; Second Classes</w:t>
            </w:r>
          </w:p>
          <w:p w:rsidR="00235928" w:rsidRDefault="00235928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Getting Ready for my First Holy Communion </w:t>
            </w:r>
          </w:p>
          <w:p w:rsid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</w:p>
          <w:p w:rsidR="00B23D85" w:rsidRP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</w:rPr>
            </w:pPr>
            <w:r w:rsidRPr="00B23D85">
              <w:rPr>
                <w:b/>
              </w:rPr>
              <w:t>Copybooks:</w:t>
            </w:r>
          </w:p>
          <w:p w:rsidR="00B23D85" w:rsidRDefault="00235928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7</w:t>
            </w:r>
            <w:r w:rsidR="00B23D85">
              <w:t xml:space="preserve"> </w:t>
            </w:r>
            <w:proofErr w:type="gramStart"/>
            <w:r w:rsidR="00B23D85">
              <w:t>88 page</w:t>
            </w:r>
            <w:proofErr w:type="gramEnd"/>
            <w:r w:rsidR="00B23D85">
              <w:t xml:space="preserve"> A11 Copies</w:t>
            </w:r>
          </w:p>
          <w:p w:rsidR="00B23D85" w:rsidRDefault="00235928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4</w:t>
            </w:r>
            <w:r w:rsidR="00024D88">
              <w:t xml:space="preserve"> </w:t>
            </w:r>
            <w:r w:rsidR="004B7ED4">
              <w:t>memorandum copies</w:t>
            </w:r>
          </w:p>
          <w:p w:rsidR="00024D88" w:rsidRPr="00024D88" w:rsidRDefault="00024D88" w:rsidP="00024D8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  <w:r>
              <w:t>1 Hardback A4 Copy</w:t>
            </w:r>
          </w:p>
          <w:p w:rsidR="00024D88" w:rsidRDefault="00024D88" w:rsidP="00024D8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024D88">
              <w:t>Handwriting copy</w:t>
            </w:r>
          </w:p>
          <w:p w:rsidR="00235928" w:rsidRPr="00024D88" w:rsidRDefault="004A78F5" w:rsidP="00024D8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1 </w:t>
            </w:r>
            <w:r w:rsidR="00235928">
              <w:t xml:space="preserve">A5 hardback – Irish Grammar </w:t>
            </w:r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7" w15:restartNumberingAfterBreak="0">
    <w:nsid w:val="68EA1D80"/>
    <w:multiLevelType w:val="hybridMultilevel"/>
    <w:tmpl w:val="DEC6F01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024D88"/>
    <w:rsid w:val="0015420E"/>
    <w:rsid w:val="00211E09"/>
    <w:rsid w:val="00235928"/>
    <w:rsid w:val="0031315E"/>
    <w:rsid w:val="003D7EAC"/>
    <w:rsid w:val="00457A7B"/>
    <w:rsid w:val="004A78F5"/>
    <w:rsid w:val="004B7ED4"/>
    <w:rsid w:val="00682743"/>
    <w:rsid w:val="00893F7D"/>
    <w:rsid w:val="00894E89"/>
    <w:rsid w:val="008C5CA6"/>
    <w:rsid w:val="009D33BE"/>
    <w:rsid w:val="00B23D85"/>
    <w:rsid w:val="00B503C5"/>
    <w:rsid w:val="00D46DA4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51B6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3</cp:revision>
  <dcterms:created xsi:type="dcterms:W3CDTF">2025-06-17T09:03:00Z</dcterms:created>
  <dcterms:modified xsi:type="dcterms:W3CDTF">2025-06-17T10:22:00Z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